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Pr="00C05B5D" w:rsidRDefault="00C05B5D" w:rsidP="00C05B5D">
      <w:pPr>
        <w:ind w:firstLine="708"/>
        <w:jc w:val="both"/>
        <w:rPr>
          <w:sz w:val="28"/>
          <w:szCs w:val="28"/>
        </w:rPr>
      </w:pPr>
      <w:r w:rsidRPr="00C05B5D">
        <w:rPr>
          <w:sz w:val="28"/>
          <w:szCs w:val="28"/>
        </w:rPr>
        <w:t xml:space="preserve">Прокурор </w:t>
      </w:r>
      <w:proofErr w:type="spellStart"/>
      <w:r w:rsidRPr="00C05B5D">
        <w:rPr>
          <w:sz w:val="28"/>
          <w:szCs w:val="28"/>
        </w:rPr>
        <w:t>Прионежского</w:t>
      </w:r>
      <w:proofErr w:type="spellEnd"/>
      <w:r w:rsidRPr="00C05B5D">
        <w:rPr>
          <w:sz w:val="28"/>
          <w:szCs w:val="28"/>
        </w:rPr>
        <w:t xml:space="preserve"> района утвердил обвинительное заключение по уголовному делу в отношении 50-летнего жителя г. Петрозаводска, незаконно проникнувшего в чужое жилище.</w:t>
      </w:r>
    </w:p>
    <w:p w:rsidR="00C05B5D" w:rsidRDefault="00C05B5D" w:rsidP="00C05B5D">
      <w:pPr>
        <w:ind w:firstLine="708"/>
        <w:jc w:val="both"/>
        <w:rPr>
          <w:sz w:val="28"/>
          <w:szCs w:val="28"/>
        </w:rPr>
      </w:pPr>
      <w:r w:rsidRPr="00C05B5D">
        <w:rPr>
          <w:sz w:val="28"/>
          <w:szCs w:val="28"/>
        </w:rPr>
        <w:t xml:space="preserve"> Согласно </w:t>
      </w:r>
      <w:proofErr w:type="gramStart"/>
      <w:r w:rsidRPr="00C05B5D"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</w:t>
      </w:r>
      <w:r w:rsidRPr="00C05B5D">
        <w:rPr>
          <w:sz w:val="28"/>
          <w:szCs w:val="28"/>
        </w:rPr>
        <w:t>уголовного</w:t>
      </w:r>
      <w:r>
        <w:rPr>
          <w:sz w:val="28"/>
          <w:szCs w:val="28"/>
        </w:rPr>
        <w:t xml:space="preserve"> </w:t>
      </w:r>
      <w:r w:rsidRPr="00C05B5D"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в марте этого года нигде не работающий ранее неоднократно судимый мужчина был в гостях у знакомой на территории одного из дачных кооперативов в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 районе.</w:t>
      </w:r>
    </w:p>
    <w:p w:rsidR="00C05B5D" w:rsidRDefault="00C05B5D" w:rsidP="00C0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распития спиртного между ними произошел конфликт, обвиняемому пришлось уйти. В поисках места для ночлега он выбрал один из соседних домов и, выбив остекление окна, проник на веранду.</w:t>
      </w:r>
    </w:p>
    <w:p w:rsidR="00C05B5D" w:rsidRDefault="00D358BE" w:rsidP="00C0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Хозяева дома застали его спавшим на диване и сообщили в полицию.</w:t>
      </w:r>
    </w:p>
    <w:p w:rsidR="00D358BE" w:rsidRDefault="00D358BE" w:rsidP="00C0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мужчины было возбуждено уголовное дело по признакам преступления, предусмотренного ч.1 ст.139 УК РФ (незаконное проникновение в жилище, совершенное против воли проживающего в нем лица).</w:t>
      </w:r>
    </w:p>
    <w:p w:rsidR="00D358BE" w:rsidRDefault="00D358BE" w:rsidP="00C0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 согласился с такой квалификацией содеянного и передал уголовное дело для рассмотрения мировому судье.</w:t>
      </w:r>
    </w:p>
    <w:p w:rsidR="00D358BE" w:rsidRPr="00C05B5D" w:rsidRDefault="00D358BE" w:rsidP="00C0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уголовным законом за данное деяние предусмотрена уголовная ответственность вплоть до лишения свободы на срок 2 года.</w:t>
      </w:r>
      <w:bookmarkStart w:id="0" w:name="_GoBack"/>
      <w:bookmarkEnd w:id="0"/>
    </w:p>
    <w:sectPr w:rsidR="00D358BE" w:rsidRPr="00C0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1"/>
    <w:rsid w:val="0080563E"/>
    <w:rsid w:val="00C05B5D"/>
    <w:rsid w:val="00D358BE"/>
    <w:rsid w:val="00DD2D61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478F"/>
  <w15:chartTrackingRefBased/>
  <w15:docId w15:val="{618926D2-D371-4307-B75F-A11945D4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2022-06-06T08:21:00Z</dcterms:created>
  <dcterms:modified xsi:type="dcterms:W3CDTF">2022-06-06T08:30:00Z</dcterms:modified>
</cp:coreProperties>
</file>